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A0" w:rsidRDefault="00A712BA" w:rsidP="00962B54">
      <w:pPr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博士生毕业流程</w:t>
      </w:r>
      <w:r w:rsidR="00962B54">
        <w:rPr>
          <w:rFonts w:ascii="微软雅黑" w:eastAsia="微软雅黑" w:hAnsi="微软雅黑" w:hint="eastAsia"/>
          <w:sz w:val="28"/>
          <w:szCs w:val="28"/>
        </w:rPr>
        <w:t>实用参考指南</w:t>
      </w:r>
    </w:p>
    <w:p w:rsidR="00962B54" w:rsidRDefault="00962B54" w:rsidP="00962B54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962B54">
        <w:rPr>
          <w:rFonts w:ascii="微软雅黑" w:eastAsia="微软雅黑" w:hAnsi="微软雅黑" w:hint="eastAsia"/>
          <w:sz w:val="24"/>
          <w:szCs w:val="24"/>
        </w:rPr>
        <w:t>毕业论文写作安排</w:t>
      </w:r>
    </w:p>
    <w:p w:rsidR="00962B54" w:rsidRPr="00962B54" w:rsidRDefault="00962B54" w:rsidP="00962B54">
      <w:pPr>
        <w:pStyle w:val="a3"/>
        <w:ind w:left="7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每年8月底或9月初公布</w:t>
      </w:r>
    </w:p>
    <w:p w:rsidR="00962B54" w:rsidRDefault="00962B54" w:rsidP="00962B54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毕业生图像采集</w:t>
      </w:r>
    </w:p>
    <w:p w:rsidR="00962B54" w:rsidRDefault="00962B54" w:rsidP="00962B54">
      <w:pPr>
        <w:pStyle w:val="a3"/>
        <w:ind w:left="7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研究生院统一通知，预计每年11月底</w:t>
      </w:r>
    </w:p>
    <w:p w:rsidR="00962B54" w:rsidRDefault="00962B54" w:rsidP="00962B54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学籍异动</w:t>
      </w:r>
    </w:p>
    <w:p w:rsidR="00962B54" w:rsidRDefault="00962B54" w:rsidP="00962B54">
      <w:pPr>
        <w:pStyle w:val="a3"/>
        <w:ind w:left="7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毕业学期4月底之前，具体以研究生院通知为准</w:t>
      </w:r>
      <w:r w:rsidR="00DF4338">
        <w:rPr>
          <w:rFonts w:ascii="微软雅黑" w:eastAsia="微软雅黑" w:hAnsi="微软雅黑" w:hint="eastAsia"/>
          <w:sz w:val="24"/>
          <w:szCs w:val="24"/>
        </w:rPr>
        <w:t>.</w:t>
      </w:r>
    </w:p>
    <w:p w:rsidR="00DF4338" w:rsidRDefault="00DF4338" w:rsidP="00962B54">
      <w:pPr>
        <w:pStyle w:val="a3"/>
        <w:ind w:left="7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延期毕业办理流程：学生登录校内门户填写并打印出延期毕业申请表（共2张），请导师及系主任签署意见并签字，来107办公室审核盖章，交到研究生院培养办公室（新太阳中心419室）</w:t>
      </w:r>
    </w:p>
    <w:p w:rsidR="00962B54" w:rsidRDefault="00732005" w:rsidP="00962B54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开题答辩流程</w:t>
      </w:r>
    </w:p>
    <w:p w:rsidR="005511B6" w:rsidRDefault="005511B6" w:rsidP="00732005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请导师帮助安排开题答辩，</w:t>
      </w:r>
      <w:r>
        <w:rPr>
          <w:rFonts w:ascii="微软雅黑" w:eastAsia="微软雅黑" w:hAnsi="微软雅黑" w:hint="eastAsia"/>
          <w:color w:val="000000"/>
          <w:sz w:val="23"/>
          <w:szCs w:val="23"/>
          <w:shd w:val="clear" w:color="auto" w:fill="FFFFFF"/>
        </w:rPr>
        <w:t>开题答辩委员要求：包含导师在内至少5人，无职称限制。</w:t>
      </w:r>
    </w:p>
    <w:p w:rsidR="00732005" w:rsidRDefault="00732005" w:rsidP="00732005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学生登录校内门户填写并打印出《选题报告审核表》带到答辩现场</w:t>
      </w:r>
    </w:p>
    <w:p w:rsidR="002A65A0" w:rsidRPr="002A65A0" w:rsidRDefault="002A65A0" w:rsidP="002A65A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《选题报告审核表》打印路径：校内门户——学生业务——研究生院——培养环节录入及打印——选题报告</w:t>
      </w:r>
    </w:p>
    <w:p w:rsidR="00732005" w:rsidRDefault="00732005" w:rsidP="00732005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自行联系一名答辩秘书（研究生）做答辩记录，答辩记录要求：用A4纸主要记录答辩过程中给的Q&amp;A</w:t>
      </w:r>
      <w:r w:rsidR="002A65A0">
        <w:rPr>
          <w:rFonts w:ascii="微软雅黑" w:eastAsia="微软雅黑" w:hAnsi="微软雅黑" w:hint="eastAsia"/>
          <w:sz w:val="24"/>
          <w:szCs w:val="24"/>
        </w:rPr>
        <w:t>，手写、机打均可，详见模板。</w:t>
      </w:r>
    </w:p>
    <w:p w:rsidR="00732005" w:rsidRDefault="00732005" w:rsidP="00962B54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预答辩流程</w:t>
      </w:r>
    </w:p>
    <w:p w:rsidR="005511B6" w:rsidRDefault="005511B6" w:rsidP="002A65A0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请导师帮助安排预答辩</w:t>
      </w:r>
      <w:r w:rsidR="00394FAF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color w:val="000000"/>
          <w:sz w:val="23"/>
          <w:szCs w:val="23"/>
          <w:shd w:val="clear" w:color="auto" w:fill="FFFFFF"/>
        </w:rPr>
        <w:t>预答辩委员要求：包含导师在内至少5人，无职称限制。</w:t>
      </w:r>
    </w:p>
    <w:p w:rsidR="002A65A0" w:rsidRDefault="002A65A0" w:rsidP="002A65A0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学生登录校内门户填写并打印出《学位论文全面审查（预答辩）表》</w:t>
      </w:r>
      <w:r>
        <w:rPr>
          <w:rFonts w:ascii="微软雅黑" w:eastAsia="微软雅黑" w:hAnsi="微软雅黑" w:hint="eastAsia"/>
          <w:sz w:val="24"/>
          <w:szCs w:val="24"/>
        </w:rPr>
        <w:lastRenderedPageBreak/>
        <w:t>带到答辩现场</w:t>
      </w:r>
      <w:r w:rsidR="005511B6">
        <w:rPr>
          <w:rFonts w:ascii="微软雅黑" w:eastAsia="微软雅黑" w:hAnsi="微软雅黑" w:hint="eastAsia"/>
          <w:sz w:val="24"/>
          <w:szCs w:val="24"/>
        </w:rPr>
        <w:t>。</w:t>
      </w:r>
    </w:p>
    <w:p w:rsidR="002A65A0" w:rsidRDefault="002A65A0" w:rsidP="002A65A0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《预答辩表》打印路径：校内门户——学生业务——研究生院——培养环节录入及打印——论文审查（预答辩）</w:t>
      </w:r>
    </w:p>
    <w:p w:rsidR="002A65A0" w:rsidRPr="002A65A0" w:rsidRDefault="002A65A0" w:rsidP="002A65A0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65A0">
        <w:rPr>
          <w:rFonts w:ascii="微软雅黑" w:eastAsia="微软雅黑" w:hAnsi="微软雅黑" w:hint="eastAsia"/>
          <w:sz w:val="24"/>
          <w:szCs w:val="24"/>
        </w:rPr>
        <w:t>自行联系一名答辩秘书（</w:t>
      </w:r>
      <w:r w:rsidR="003070A5">
        <w:rPr>
          <w:rFonts w:ascii="微软雅黑" w:eastAsia="微软雅黑" w:hAnsi="微软雅黑" w:hint="eastAsia"/>
          <w:sz w:val="24"/>
          <w:szCs w:val="24"/>
        </w:rPr>
        <w:t>仅限博士</w:t>
      </w:r>
      <w:r w:rsidRPr="002A65A0">
        <w:rPr>
          <w:rFonts w:ascii="微软雅黑" w:eastAsia="微软雅黑" w:hAnsi="微软雅黑" w:hint="eastAsia"/>
          <w:sz w:val="24"/>
          <w:szCs w:val="24"/>
        </w:rPr>
        <w:t>研究生）做答辩记录，答辩记录要求：用A4纸主要记录答辩过程中给的Q&amp;A，手写、机打均可，详见模板。</w:t>
      </w:r>
    </w:p>
    <w:p w:rsidR="00732005" w:rsidRDefault="00732005" w:rsidP="002A65A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2A65A0">
        <w:rPr>
          <w:rFonts w:ascii="微软雅黑" w:eastAsia="微软雅黑" w:hAnsi="微软雅黑" w:hint="eastAsia"/>
          <w:sz w:val="24"/>
          <w:szCs w:val="24"/>
        </w:rPr>
        <w:t>论文匿名送审流程</w:t>
      </w:r>
    </w:p>
    <w:p w:rsidR="002A65A0" w:rsidRDefault="002A65A0" w:rsidP="002A65A0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规定时间内提交匿名送审论文纸质版2本（用匿名送审封面）及电子版（PDF）</w:t>
      </w:r>
      <w:r w:rsidR="00777A3E">
        <w:rPr>
          <w:rFonts w:ascii="微软雅黑" w:eastAsia="微软雅黑" w:hAnsi="微软雅黑" w:hint="eastAsia"/>
          <w:sz w:val="24"/>
          <w:szCs w:val="24"/>
        </w:rPr>
        <w:t>，随纸质版一起提交导师签字的《博士学位论文审查情况表》</w:t>
      </w:r>
    </w:p>
    <w:p w:rsidR="002A65A0" w:rsidRDefault="002A65A0" w:rsidP="002A65A0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匿名封面填写要求：编号空着</w:t>
      </w:r>
    </w:p>
    <w:tbl>
      <w:tblPr>
        <w:tblW w:w="3880" w:type="dxa"/>
        <w:tblCellMar>
          <w:left w:w="0" w:type="dxa"/>
          <w:right w:w="0" w:type="dxa"/>
        </w:tblCellMar>
        <w:tblLook w:val="04A0"/>
      </w:tblPr>
      <w:tblGrid>
        <w:gridCol w:w="1920"/>
        <w:gridCol w:w="1960"/>
      </w:tblGrid>
      <w:tr w:rsidR="002A65A0" w:rsidRPr="002A65A0" w:rsidTr="002A65A0">
        <w:trPr>
          <w:trHeight w:val="3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5A0" w:rsidRPr="002A65A0" w:rsidRDefault="002A65A0" w:rsidP="002A65A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2A65A0">
              <w:rPr>
                <w:rFonts w:ascii="微软雅黑" w:eastAsia="微软雅黑" w:hAnsi="微软雅黑" w:cs="宋体" w:hint="eastAsia"/>
                <w:kern w:val="0"/>
                <w:sz w:val="22"/>
              </w:rPr>
              <w:t>一级学科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5A0" w:rsidRPr="002A65A0" w:rsidRDefault="002A65A0" w:rsidP="002A65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2A65A0">
              <w:rPr>
                <w:rFonts w:ascii="微软雅黑" w:eastAsia="微软雅黑" w:hAnsi="微软雅黑" w:cs="宋体" w:hint="eastAsia"/>
                <w:kern w:val="0"/>
                <w:sz w:val="22"/>
              </w:rPr>
              <w:t>二级学科</w:t>
            </w:r>
          </w:p>
        </w:tc>
      </w:tr>
      <w:tr w:rsidR="002A65A0" w:rsidRPr="002A65A0" w:rsidTr="002A65A0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5A0" w:rsidRPr="002A65A0" w:rsidRDefault="002A65A0" w:rsidP="002A65A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2A65A0">
              <w:rPr>
                <w:rFonts w:ascii="微软雅黑" w:eastAsia="微软雅黑" w:hAnsi="微软雅黑" w:cs="宋体" w:hint="eastAsia"/>
                <w:kern w:val="0"/>
                <w:sz w:val="22"/>
              </w:rPr>
              <w:t>应用经济学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5A0" w:rsidRPr="002A65A0" w:rsidRDefault="002A65A0" w:rsidP="002A65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2A65A0">
              <w:rPr>
                <w:rFonts w:ascii="微软雅黑" w:eastAsia="微软雅黑" w:hAnsi="微软雅黑" w:cs="宋体" w:hint="eastAsia"/>
                <w:kern w:val="0"/>
                <w:sz w:val="22"/>
              </w:rPr>
              <w:t>国民经济学</w:t>
            </w:r>
          </w:p>
        </w:tc>
      </w:tr>
      <w:tr w:rsidR="002A65A0" w:rsidRPr="002A65A0" w:rsidTr="002A65A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A0" w:rsidRPr="002A65A0" w:rsidRDefault="002A65A0" w:rsidP="002A65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5A0" w:rsidRPr="002A65A0" w:rsidRDefault="002A65A0" w:rsidP="002A65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2A65A0">
              <w:rPr>
                <w:rFonts w:ascii="微软雅黑" w:eastAsia="微软雅黑" w:hAnsi="微软雅黑" w:cs="宋体" w:hint="eastAsia"/>
                <w:kern w:val="0"/>
                <w:sz w:val="22"/>
              </w:rPr>
              <w:t>产业经济学</w:t>
            </w:r>
          </w:p>
        </w:tc>
      </w:tr>
      <w:tr w:rsidR="002A65A0" w:rsidRPr="002A65A0" w:rsidTr="002A65A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A0" w:rsidRPr="002A65A0" w:rsidRDefault="002A65A0" w:rsidP="002A65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5A0" w:rsidRPr="002A65A0" w:rsidRDefault="002A65A0" w:rsidP="002A65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2A65A0">
              <w:rPr>
                <w:rFonts w:ascii="微软雅黑" w:eastAsia="微软雅黑" w:hAnsi="微软雅黑" w:cs="宋体" w:hint="eastAsia"/>
                <w:kern w:val="0"/>
                <w:sz w:val="22"/>
              </w:rPr>
              <w:t>金融学</w:t>
            </w:r>
          </w:p>
        </w:tc>
      </w:tr>
      <w:tr w:rsidR="002A65A0" w:rsidRPr="002A65A0" w:rsidTr="002A65A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A0" w:rsidRPr="002A65A0" w:rsidRDefault="002A65A0" w:rsidP="002A65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5A0" w:rsidRPr="002A65A0" w:rsidRDefault="002A65A0" w:rsidP="002A65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2A65A0">
              <w:rPr>
                <w:rFonts w:ascii="微软雅黑" w:eastAsia="微软雅黑" w:hAnsi="微软雅黑" w:cs="宋体" w:hint="eastAsia"/>
                <w:kern w:val="0"/>
                <w:sz w:val="22"/>
              </w:rPr>
              <w:t>统计学</w:t>
            </w:r>
          </w:p>
        </w:tc>
      </w:tr>
      <w:tr w:rsidR="002A65A0" w:rsidRPr="002A65A0" w:rsidTr="002A65A0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5A0" w:rsidRPr="002A65A0" w:rsidRDefault="002A65A0" w:rsidP="002A65A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2A65A0">
              <w:rPr>
                <w:rFonts w:ascii="微软雅黑" w:eastAsia="微软雅黑" w:hAnsi="微软雅黑" w:cs="宋体" w:hint="eastAsia"/>
                <w:kern w:val="0"/>
                <w:sz w:val="22"/>
              </w:rPr>
              <w:t>工商管理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5A0" w:rsidRPr="002A65A0" w:rsidRDefault="002A65A0" w:rsidP="002A65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2A65A0">
              <w:rPr>
                <w:rFonts w:ascii="微软雅黑" w:eastAsia="微软雅黑" w:hAnsi="微软雅黑" w:cs="宋体" w:hint="eastAsia"/>
                <w:kern w:val="0"/>
                <w:sz w:val="22"/>
              </w:rPr>
              <w:t>会计学</w:t>
            </w:r>
          </w:p>
        </w:tc>
      </w:tr>
      <w:tr w:rsidR="002A65A0" w:rsidRPr="002A65A0" w:rsidTr="002A65A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5A0" w:rsidRPr="002A65A0" w:rsidRDefault="002A65A0" w:rsidP="002A65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5A0" w:rsidRPr="002A65A0" w:rsidRDefault="002A65A0" w:rsidP="002A65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2A65A0">
              <w:rPr>
                <w:rFonts w:ascii="微软雅黑" w:eastAsia="微软雅黑" w:hAnsi="微软雅黑" w:cs="宋体" w:hint="eastAsia"/>
                <w:kern w:val="0"/>
                <w:sz w:val="22"/>
              </w:rPr>
              <w:t>企业管理</w:t>
            </w:r>
          </w:p>
        </w:tc>
      </w:tr>
      <w:tr w:rsidR="002A65A0" w:rsidRPr="002A65A0" w:rsidTr="002A65A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5A0" w:rsidRPr="002A65A0" w:rsidRDefault="002A65A0" w:rsidP="002A65A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2A65A0">
              <w:rPr>
                <w:rFonts w:ascii="微软雅黑" w:eastAsia="微软雅黑" w:hAnsi="微软雅黑" w:cs="宋体" w:hint="eastAsia"/>
                <w:kern w:val="0"/>
                <w:sz w:val="22"/>
              </w:rPr>
              <w:t>管理科学与工程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65A0" w:rsidRPr="002A65A0" w:rsidRDefault="002A65A0" w:rsidP="002A65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2A65A0">
              <w:rPr>
                <w:rFonts w:ascii="微软雅黑" w:eastAsia="微软雅黑" w:hAnsi="微软雅黑" w:cs="宋体" w:hint="eastAsia"/>
                <w:kern w:val="0"/>
                <w:sz w:val="22"/>
              </w:rPr>
              <w:t>管理科学与工程</w:t>
            </w:r>
          </w:p>
        </w:tc>
      </w:tr>
    </w:tbl>
    <w:p w:rsidR="002A65A0" w:rsidRPr="002A65A0" w:rsidRDefault="002A65A0" w:rsidP="002A65A0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A65A0">
        <w:rPr>
          <w:rFonts w:ascii="微软雅黑" w:eastAsia="微软雅黑" w:hAnsi="微软雅黑" w:cs="宋体" w:hint="eastAsia"/>
          <w:color w:val="000000"/>
          <w:kern w:val="0"/>
          <w:szCs w:val="21"/>
        </w:rPr>
        <w:t>通讯地址：北京大学光华管理学院1号楼107室，100871</w:t>
      </w:r>
    </w:p>
    <w:p w:rsidR="002A65A0" w:rsidRPr="002A65A0" w:rsidRDefault="002A65A0" w:rsidP="002A65A0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A65A0">
        <w:rPr>
          <w:rFonts w:ascii="微软雅黑" w:eastAsia="微软雅黑" w:hAnsi="微软雅黑" w:cs="宋体" w:hint="eastAsia"/>
          <w:color w:val="000000"/>
          <w:kern w:val="0"/>
          <w:szCs w:val="21"/>
        </w:rPr>
        <w:t>联系电话与邮件：010-62747019；</w:t>
      </w:r>
      <w:r w:rsidRPr="002A65A0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ug.pg.academic@gsm.pku.edu.cn</w:t>
      </w:r>
    </w:p>
    <w:p w:rsidR="002A65A0" w:rsidRPr="002A65A0" w:rsidRDefault="002A65A0" w:rsidP="002A65A0">
      <w:pPr>
        <w:pStyle w:val="a3"/>
        <w:ind w:left="1080" w:firstLineChars="0" w:firstLine="0"/>
        <w:rPr>
          <w:rFonts w:ascii="微软雅黑" w:eastAsia="微软雅黑" w:hAnsi="微软雅黑"/>
          <w:sz w:val="24"/>
          <w:szCs w:val="24"/>
        </w:rPr>
      </w:pPr>
    </w:p>
    <w:p w:rsidR="002A65A0" w:rsidRDefault="002A65A0" w:rsidP="002A65A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论文发表要求</w:t>
      </w:r>
    </w:p>
    <w:p w:rsidR="00777A3E" w:rsidRPr="005B0674" w:rsidRDefault="00777A3E" w:rsidP="003070A5">
      <w:pPr>
        <w:spacing w:beforeLines="50" w:afterLines="50" w:line="340" w:lineRule="exact"/>
        <w:ind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5B0674">
        <w:rPr>
          <w:rFonts w:ascii="微软雅黑" w:eastAsia="微软雅黑" w:hAnsi="微软雅黑" w:hint="eastAsia"/>
          <w:bCs/>
          <w:sz w:val="24"/>
          <w:szCs w:val="24"/>
        </w:rPr>
        <w:lastRenderedPageBreak/>
        <w:t>博士生在校期间需发表两篇中文核心期刊文章方可</w:t>
      </w:r>
      <w:smartTag w:uri="urn:schemas-microsoft-com:office:smarttags" w:element="PersonName">
        <w:smartTagPr>
          <w:attr w:name="ProductID" w:val="申请"/>
        </w:smartTagPr>
        <w:r w:rsidRPr="005B0674">
          <w:rPr>
            <w:rFonts w:ascii="微软雅黑" w:eastAsia="微软雅黑" w:hAnsi="微软雅黑" w:hint="eastAsia"/>
            <w:bCs/>
            <w:sz w:val="24"/>
            <w:szCs w:val="24"/>
          </w:rPr>
          <w:t>申请</w:t>
        </w:r>
      </w:smartTag>
      <w:r w:rsidRPr="005B0674">
        <w:rPr>
          <w:rFonts w:ascii="微软雅黑" w:eastAsia="微软雅黑" w:hAnsi="微软雅黑" w:hint="eastAsia"/>
          <w:bCs/>
          <w:sz w:val="24"/>
          <w:szCs w:val="24"/>
        </w:rPr>
        <w:t>博士学位，必须是第一作者，只有当导师是一作时，学生可以是二作。光华管理学院补充规定如下：英文期刊目录范围扩大到所有的学术期刊；部分国际会议论文可替代核心期刊论文，但只能替代一篇核心期刊论文的发表，而且学生需以第一作者身份（导师为第一作者、学生可为第二作者）在国际会议宣读。核心期刊及国际会议</w:t>
      </w:r>
      <w:r w:rsidR="009A61D0">
        <w:rPr>
          <w:rFonts w:ascii="微软雅黑" w:eastAsia="微软雅黑" w:hAnsi="微软雅黑" w:hint="eastAsia"/>
          <w:bCs/>
          <w:sz w:val="24"/>
          <w:szCs w:val="24"/>
        </w:rPr>
        <w:t>具体规定详见学院网站或邮件附件。</w:t>
      </w:r>
    </w:p>
    <w:p w:rsidR="002A65A0" w:rsidRPr="00777A3E" w:rsidRDefault="002A65A0" w:rsidP="002A65A0">
      <w:pPr>
        <w:pStyle w:val="a3"/>
        <w:ind w:left="720" w:firstLineChars="0" w:firstLine="0"/>
        <w:rPr>
          <w:rFonts w:ascii="微软雅黑" w:eastAsia="微软雅黑" w:hAnsi="微软雅黑"/>
          <w:sz w:val="24"/>
          <w:szCs w:val="24"/>
        </w:rPr>
      </w:pPr>
    </w:p>
    <w:p w:rsidR="00732005" w:rsidRDefault="00656E33" w:rsidP="009A61D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答辩前准备工作（即论文匿名送审中工作）</w:t>
      </w:r>
    </w:p>
    <w:p w:rsidR="00656E33" w:rsidRDefault="00656E33" w:rsidP="00656E33">
      <w:pPr>
        <w:pStyle w:val="a3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完善系统中论文信息。路径：校内门户——学生业务——研究生院——维护论文信息</w:t>
      </w:r>
    </w:p>
    <w:p w:rsidR="00656E33" w:rsidRDefault="00656E33" w:rsidP="00656E33">
      <w:pPr>
        <w:pStyle w:val="a3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完善论文发表信息。路径：校内门户——学生业务——研究生院</w:t>
      </w:r>
    </w:p>
    <w:p w:rsidR="00656E33" w:rsidRDefault="00656E33" w:rsidP="00656E33">
      <w:pPr>
        <w:pStyle w:val="a3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上传非匿名论文。路径：校内门户——学生业务——研究生院——上传论文。上传后随时都可以更新覆盖，务必先上传。</w:t>
      </w:r>
    </w:p>
    <w:p w:rsidR="008B07CF" w:rsidRDefault="008B07CF" w:rsidP="00656E33">
      <w:pPr>
        <w:pStyle w:val="a3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请导师写论文评语。详见模板。</w:t>
      </w:r>
    </w:p>
    <w:p w:rsidR="00656E33" w:rsidRDefault="00656E33" w:rsidP="00656E33">
      <w:pPr>
        <w:pStyle w:val="a3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找好答辩秘书（研究生），并提交秘书信息至指定链接。</w:t>
      </w:r>
    </w:p>
    <w:p w:rsidR="00656E33" w:rsidRDefault="00656E33" w:rsidP="00656E33">
      <w:pPr>
        <w:pStyle w:val="a3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与答辩秘书进行关联。操作办法详见《毕业生答辩工作安排》。</w:t>
      </w:r>
    </w:p>
    <w:p w:rsidR="00656E33" w:rsidRPr="009A61D0" w:rsidRDefault="00656E33" w:rsidP="00656E33">
      <w:pPr>
        <w:pStyle w:val="a3"/>
        <w:numPr>
          <w:ilvl w:val="0"/>
          <w:numId w:val="7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答辩秘书要在答辩前为学生进行如下操作：</w:t>
      </w:r>
      <w:r w:rsidR="005511B6">
        <w:rPr>
          <w:rFonts w:ascii="微软雅黑" w:eastAsia="微软雅黑" w:hAnsi="微软雅黑" w:hint="eastAsia"/>
          <w:sz w:val="24"/>
          <w:szCs w:val="24"/>
        </w:rPr>
        <w:t>整理AB档材料、录入导师评语至系统中、录入匿名评审结果</w:t>
      </w:r>
      <w:r w:rsidR="008B07CF">
        <w:rPr>
          <w:rFonts w:ascii="微软雅黑" w:eastAsia="微软雅黑" w:hAnsi="微软雅黑" w:hint="eastAsia"/>
          <w:sz w:val="24"/>
          <w:szCs w:val="24"/>
        </w:rPr>
        <w:t>、录入答辩信息</w:t>
      </w:r>
    </w:p>
    <w:p w:rsidR="00656E33" w:rsidRDefault="00656E33" w:rsidP="008B07CF">
      <w:pPr>
        <w:pStyle w:val="a3"/>
        <w:ind w:left="1080" w:firstLineChars="0" w:firstLine="0"/>
        <w:rPr>
          <w:rFonts w:ascii="微软雅黑" w:eastAsia="微软雅黑" w:hAnsi="微软雅黑"/>
          <w:sz w:val="24"/>
          <w:szCs w:val="24"/>
        </w:rPr>
      </w:pPr>
    </w:p>
    <w:p w:rsidR="00656E33" w:rsidRDefault="00656E33" w:rsidP="009A61D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答辩流程</w:t>
      </w:r>
    </w:p>
    <w:p w:rsidR="005511B6" w:rsidRPr="00394FAF" w:rsidRDefault="005511B6" w:rsidP="00AB77A4">
      <w:pPr>
        <w:pStyle w:val="a3"/>
        <w:numPr>
          <w:ilvl w:val="0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394FAF">
        <w:rPr>
          <w:rFonts w:ascii="微软雅黑" w:eastAsia="微软雅黑" w:hAnsi="微软雅黑" w:hint="eastAsia"/>
          <w:sz w:val="24"/>
          <w:szCs w:val="24"/>
        </w:rPr>
        <w:t>请导师帮助安排答辩。</w:t>
      </w:r>
      <w:r w:rsidRPr="00394FAF">
        <w:rPr>
          <w:rFonts w:ascii="微软雅黑" w:eastAsia="微软雅黑" w:hAnsi="微软雅黑"/>
          <w:sz w:val="24"/>
          <w:szCs w:val="24"/>
        </w:rPr>
        <w:t>答辩委员要求：不含导师至少5人，副教授及以上职称，校外老师不少于2人，答辩主席必须是教授，导师不能做答辩主席</w:t>
      </w:r>
      <w:r w:rsidR="00394FAF" w:rsidRPr="00394FAF">
        <w:rPr>
          <w:rFonts w:ascii="微软雅黑" w:eastAsia="微软雅黑" w:hAnsi="微软雅黑" w:hint="eastAsia"/>
          <w:sz w:val="24"/>
          <w:szCs w:val="24"/>
        </w:rPr>
        <w:t>。</w:t>
      </w:r>
    </w:p>
    <w:p w:rsidR="008653F5" w:rsidRDefault="00460F80" w:rsidP="00AB77A4">
      <w:pPr>
        <w:pStyle w:val="a3"/>
        <w:numPr>
          <w:ilvl w:val="0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答辩前5天来107</w:t>
      </w:r>
      <w:r w:rsidR="00202727">
        <w:rPr>
          <w:rFonts w:ascii="微软雅黑" w:eastAsia="微软雅黑" w:hAnsi="微软雅黑" w:hint="eastAsia"/>
          <w:sz w:val="24"/>
          <w:szCs w:val="24"/>
        </w:rPr>
        <w:t>办公室备案，同时请答辩秘书在答辩前3天来办公室领取答辩物资。</w:t>
      </w:r>
    </w:p>
    <w:p w:rsidR="00AB77A4" w:rsidRPr="009A61D0" w:rsidRDefault="00202727" w:rsidP="00AB77A4">
      <w:pPr>
        <w:pStyle w:val="a3"/>
        <w:numPr>
          <w:ilvl w:val="0"/>
          <w:numId w:val="6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答辩后3天内督促答辩秘书提交</w:t>
      </w:r>
      <w:r w:rsidR="00736BAC">
        <w:rPr>
          <w:rFonts w:ascii="微软雅黑" w:eastAsia="微软雅黑" w:hAnsi="微软雅黑" w:hint="eastAsia"/>
          <w:sz w:val="24"/>
          <w:szCs w:val="24"/>
        </w:rPr>
        <w:t>答辩材料。</w:t>
      </w:r>
    </w:p>
    <w:sectPr w:rsidR="00AB77A4" w:rsidRPr="009A61D0" w:rsidSect="00C63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B4" w:rsidRDefault="00B946B4" w:rsidP="00DF4338">
      <w:r>
        <w:separator/>
      </w:r>
    </w:p>
  </w:endnote>
  <w:endnote w:type="continuationSeparator" w:id="1">
    <w:p w:rsidR="00B946B4" w:rsidRDefault="00B946B4" w:rsidP="00DF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B4" w:rsidRDefault="00B946B4" w:rsidP="00DF4338">
      <w:r>
        <w:separator/>
      </w:r>
    </w:p>
  </w:footnote>
  <w:footnote w:type="continuationSeparator" w:id="1">
    <w:p w:rsidR="00B946B4" w:rsidRDefault="00B946B4" w:rsidP="00DF4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299"/>
    <w:multiLevelType w:val="hybridMultilevel"/>
    <w:tmpl w:val="FB86D974"/>
    <w:lvl w:ilvl="0" w:tplc="84F070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0F6CF0"/>
    <w:multiLevelType w:val="hybridMultilevel"/>
    <w:tmpl w:val="69287D6A"/>
    <w:lvl w:ilvl="0" w:tplc="3752D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17A4DA1"/>
    <w:multiLevelType w:val="hybridMultilevel"/>
    <w:tmpl w:val="0C2C5B2E"/>
    <w:lvl w:ilvl="0" w:tplc="C4AA4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B8C1C58"/>
    <w:multiLevelType w:val="hybridMultilevel"/>
    <w:tmpl w:val="2DA0BBFC"/>
    <w:lvl w:ilvl="0" w:tplc="8A0C5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3B973EC3"/>
    <w:multiLevelType w:val="hybridMultilevel"/>
    <w:tmpl w:val="80E43312"/>
    <w:lvl w:ilvl="0" w:tplc="E5A47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6DBD46CE"/>
    <w:multiLevelType w:val="hybridMultilevel"/>
    <w:tmpl w:val="044AC658"/>
    <w:lvl w:ilvl="0" w:tplc="00FE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744B35A0"/>
    <w:multiLevelType w:val="hybridMultilevel"/>
    <w:tmpl w:val="F8B86924"/>
    <w:lvl w:ilvl="0" w:tplc="DFB83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B54"/>
    <w:rsid w:val="00202727"/>
    <w:rsid w:val="002A65A0"/>
    <w:rsid w:val="003070A5"/>
    <w:rsid w:val="00394FAF"/>
    <w:rsid w:val="00460F80"/>
    <w:rsid w:val="00481F94"/>
    <w:rsid w:val="004E0CE2"/>
    <w:rsid w:val="005511B6"/>
    <w:rsid w:val="005B0674"/>
    <w:rsid w:val="00656E33"/>
    <w:rsid w:val="00732005"/>
    <w:rsid w:val="00736BAC"/>
    <w:rsid w:val="00777A3E"/>
    <w:rsid w:val="0081778E"/>
    <w:rsid w:val="008653F5"/>
    <w:rsid w:val="008B07CF"/>
    <w:rsid w:val="008C4D4B"/>
    <w:rsid w:val="00962B54"/>
    <w:rsid w:val="009A61D0"/>
    <w:rsid w:val="00A712BA"/>
    <w:rsid w:val="00A912DC"/>
    <w:rsid w:val="00AB77A4"/>
    <w:rsid w:val="00B946B4"/>
    <w:rsid w:val="00C639A0"/>
    <w:rsid w:val="00D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5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F4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43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F4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F43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cuiqian</dc:creator>
  <cp:lastModifiedBy>cuiqian</cp:lastModifiedBy>
  <cp:revision>4</cp:revision>
  <dcterms:created xsi:type="dcterms:W3CDTF">2017-03-28T06:43:00Z</dcterms:created>
  <dcterms:modified xsi:type="dcterms:W3CDTF">2017-04-27T03:18:00Z</dcterms:modified>
</cp:coreProperties>
</file>